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2" w:rsidRDefault="00F42D22" w:rsidP="00F42D22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  <w:r w:rsidRPr="00F42D22">
        <w:rPr>
          <w:rFonts w:ascii="Times New Roman" w:hAnsi="Times New Roman" w:cs="Times New Roman"/>
          <w:i w:val="0"/>
          <w:lang w:val="ru-RU"/>
        </w:rPr>
        <w:t>ПРОГРАММА СОЦИАЛЬНОКОММУНИКАТИВНОГО РАЗВИТИЯ И СОЦИАЛЬНОГО</w:t>
      </w:r>
    </w:p>
    <w:p w:rsidR="00F42D22" w:rsidRPr="00F42D22" w:rsidRDefault="00F42D22" w:rsidP="00F42D22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  <w:r w:rsidRPr="00F42D22">
        <w:rPr>
          <w:rFonts w:ascii="Times New Roman" w:hAnsi="Times New Roman" w:cs="Times New Roman"/>
          <w:i w:val="0"/>
          <w:lang w:val="ru-RU"/>
        </w:rPr>
        <w:t>ВОСПИТАНИЯ ДОШКОЛЬНИКОВ «ДОРОГОЮ ДОБРА»</w:t>
      </w:r>
    </w:p>
    <w:p w:rsidR="00F42D22" w:rsidRPr="00F42D22" w:rsidRDefault="00F42D22" w:rsidP="00F42D22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  <w:r w:rsidRPr="00F42D22">
        <w:rPr>
          <w:rFonts w:ascii="Times New Roman" w:hAnsi="Times New Roman" w:cs="Times New Roman"/>
          <w:i w:val="0"/>
          <w:lang w:val="ru-RU"/>
        </w:rPr>
        <w:t>ПОЯСНИТЕЛЬНАЯ ЗАПИСКА</w:t>
      </w:r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Современное состояние науки и практики дошкольного образования свидетельствует об огромном потенциале программ и технологий, связанных с освоением детьми разных видов социальной культуры («Детство», «Я — человек», «Детский сад — Дом радости», «Истоки», «Радуга», «Я, ты, мы», «Приобщение детей к истокам русской народной культуры», «Непреходящие ценности малой Родины», «Развитие у детей представлений об истории и культуре», «Сообщество» и др.).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 находит отражение во ФГОС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ДО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представлено образовательной областью «социально-коммуникативное развитие». Анализ имеющихся программ и технологий, содержание которых дается в контексте нравственного, патриотического, интернационального, правового воспитания дошкольников, позволяет локально решать задачи, связанные с успешной адаптацией детей к социуму. Вместе с тем отсутствие единого концептуального обоснования, обеспечивающего интеграцию разных видов социальной культуры в этом процессе, свидетельствует о необходимости теоретической разработки и практической апробации программы и технологии социального воспитания как одного из факторов социально-коммуникативного развития дошкольников. </w:t>
      </w:r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Разработка концепции социально-коммуникативного развития и социального воспитания детей дошкольного возраста, программы «Дорогою добра» и технологии ее реализации осуществлялась в процессе многолетних исследований, проводимых на кафедре дошкольной педагогики и психологии в лаборатории социального развития Пермского государственного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гуманитарно-педагогического университета, на базе экспериментальных площадок, творческих педагогических лабораторий, центров инновационного опыта г. Перми и Пермского края. </w:t>
      </w:r>
      <w:proofErr w:type="gramEnd"/>
    </w:p>
    <w:p w:rsidR="00593D14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концепцией социально-коммуникативного развития и социального воспитания детей дошкольного возраста в программе «Дорогою добра» нашли отражение следующие теоретические положения: </w:t>
      </w:r>
    </w:p>
    <w:p w:rsidR="00593D14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признание детства как культурного феномена; </w:t>
      </w:r>
    </w:p>
    <w:p w:rsidR="00593D14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отношение к ребенку как к субъекту жизнедеятельности, способному к культурному саморазвитию и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самоизменению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93D14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— отношение к педагогу как к посреднику между ребенком и культурой, способному ввести его в мир культуры; </w:t>
      </w:r>
    </w:p>
    <w:p w:rsidR="00593D14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отношение к воспитанию как к процессу, обеспечивающему приобщение к культурным ценностям, их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интериоризацию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культуротворчество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</w:p>
    <w:p w:rsidR="00593D14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отношение к образовательной организации как к целостному культурно-образовательному пространству, где воссоздаются идеалы культурных взаимоотношений детей и взрослых, происходят культурные события,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культуротворчество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воспитание человека культуры.</w:t>
      </w:r>
      <w:r w:rsidR="00593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«Дорогою добра» направлена на достижение целевых ориентиров социально-коммуникативного развития, заявленных во ФГОС ДО, и представлена отдельными видами социальной культуры (нравственно-этическая,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гендерная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, народная, национальная, этническая, правовая, конфессиональная), доступными для восприятия и усвоения детьми.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Она является компилятивной (объединяющей различные разделы воспитательно-образовательного процесса), </w:t>
      </w: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парциальной (по отношению к комплексным программам), открытой (допускающей возможность авторских технологий в ее реализации). </w:t>
      </w:r>
    </w:p>
    <w:p w:rsidR="00F42D22" w:rsidRDefault="00593D14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proofErr w:type="gramStart"/>
      <w:r w:rsidR="00F42D22"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Отбор содержания различных видов социальной культуры, приобщение к которым возможно на протяжении дошкольного возраста, осуществлен в соответствии со следующими принципами: — научности, предполагающим отражение в предъявляемом материале основных закономерностей развития социальных объектов, возможность усвоения знаний на уровне первоначальных, дифференцированных и обобщенных представлений, стимулирование познавательного интереса детей к сфере социальных отношений; формирование основ научного мировоззрения;</w:t>
      </w:r>
      <w:proofErr w:type="gramEnd"/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доступности,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обеспечивающим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адаптацию научного знания к специфике возрастных, половых, национальных, этнических особенностей личностного развития детей дошкольного возраста; </w:t>
      </w:r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прогностичности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ориентирующим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осознанное восприятие детьми предлагаемого содержания, на возможное его использование в качестве аргументов в объяснении своих поступков, отношений в сфере социального взаимодействия, на проявление потребностей и мотивов социально значимого и одобряемого поведения;</w:t>
      </w:r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— последовательности и концентричности, обеспечивающим постепенное обогащение содержания различных видов социальной культуры по темам, блокам и разделам, возвращение к ранее пройденным темам на более высоком уровне формирования знаний (от элементарных представлений по отдельным признакам к обобщенным представлениям по системе существенных признаков), познание объектов социального мира в процессе их исторического развития; </w:t>
      </w:r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системности, предполагающим формирование у дошкольников обобщенного представления о социальном мире как системе систем, в котором все объекты, процессы, явления, поступки, переживания людей находятся во взаимосвязи и взаимозависимости; становление основ диалектического понимания социальной действительности; </w:t>
      </w:r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интегративности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предусматривающим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возможность использования содержания социальной культуры в разных образовательных областях (познавательное, речевое, художественно-эстетическое, физическое развитие), и его реализацию в разных видах деятельности; </w:t>
      </w:r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культуросообразности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регионализма,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обеспечивающим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становление различных сфер самосознания ребенка на основе культуры своего народа, ближайшего социального окружения, познании историко-географических, этнических особенностей социальной действительности своего региона; </w:t>
      </w:r>
    </w:p>
    <w:p w:rsid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«диалога культур», 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ориентирующим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понимание детьми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временнóй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исторической последовательности развития материальных и духовных ценностей, взаимопроникновения и </w:t>
      </w:r>
      <w:proofErr w:type="spell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дополняемости</w:t>
      </w:r>
      <w:proofErr w:type="spell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культур разных народов. С целью демонстрации динамики и усложнений в разных сферах социально-коммуникативного развития задачи в программе представлены по разделам, а их дифференциация по возрастным периодам — в блочно-тематических планах. </w:t>
      </w:r>
    </w:p>
    <w:p w:rsidR="0049601A" w:rsidRPr="00F42D22" w:rsidRDefault="00F42D22" w:rsidP="00F42D22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Реализация программы «Дорогою добра» осуществляется на протяжении всего дошкольного возраста (от 3 до 7 лет). Ее содержание представлено в разделах «Человек среди людей», «Человек в истории», «Человек в культуре», «Человек в своем крае», каждый из которых дифференцирован по блокам (</w:t>
      </w:r>
      <w:proofErr w:type="gramStart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>см</w:t>
      </w:r>
      <w:proofErr w:type="gramEnd"/>
      <w:r w:rsidRPr="00F42D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таблицу). </w:t>
      </w:r>
    </w:p>
    <w:sectPr w:rsidR="0049601A" w:rsidRPr="00F42D22" w:rsidSect="0049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42D22"/>
    <w:rsid w:val="002A0661"/>
    <w:rsid w:val="0049601A"/>
    <w:rsid w:val="00593D14"/>
    <w:rsid w:val="0071679D"/>
    <w:rsid w:val="007354FE"/>
    <w:rsid w:val="009C6FFB"/>
    <w:rsid w:val="00BC431D"/>
    <w:rsid w:val="00D647A6"/>
    <w:rsid w:val="00E372A3"/>
    <w:rsid w:val="00F01EFE"/>
    <w:rsid w:val="00F42D22"/>
    <w:rsid w:val="00FC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4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4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4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4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4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4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4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4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4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4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4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54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4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54FE"/>
    <w:rPr>
      <w:b/>
      <w:bCs/>
      <w:spacing w:val="0"/>
    </w:rPr>
  </w:style>
  <w:style w:type="character" w:styleId="a9">
    <w:name w:val="Emphasis"/>
    <w:uiPriority w:val="20"/>
    <w:qFormat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5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5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4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54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54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54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54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54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54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54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2021-05-13T08:47:00Z</dcterms:created>
  <dcterms:modified xsi:type="dcterms:W3CDTF">2021-05-13T09:01:00Z</dcterms:modified>
</cp:coreProperties>
</file>